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  <w:jc w:val="center"/>
      </w:pPr>
      <w:r>
        <w:drawing>
          <wp:inline distT="0" distB="0" distL="0" distR="0">
            <wp:extent cx="171450" cy="1714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F2A5E"/>
          <w:sz w:val="32"/>
          <w:szCs w:val="32"/>
        </w:rPr>
        <w:t xml:space="preserve">  Klar-AI</w:t>
      </w:r>
    </w:p>
    <w:p>
      <w:pPr>
        <w:spacing w:after="100"/>
        <w:jc w:val="center"/>
      </w:pPr>
      <w:r>
        <w:rPr>
          <w:b/>
          <w:bCs/>
          <w:color w:val="0F2A5E"/>
          <w:sz w:val="36"/>
          <w:szCs w:val="36"/>
        </w:rPr>
        <w:t xml:space="preserve">SIKKER JOBB ANALYSE</w:t>
      </w:r>
    </w:p>
    <w:p>
      <w:pPr>
        <w:pStyle w:val="Heading2"/>
        <w:pBdr>
          <w:bottom w:val="single" w:color="0F2A5E" w:sz="6" w:space="4"/>
        </w:pBdr>
        <w:spacing w:before="400" w:after="120"/>
      </w:pPr>
      <w:r>
        <w:rPr>
          <w:b/>
          <w:bCs/>
          <w:color w:val="0F2A5E"/>
          <w:sz w:val="24"/>
          <w:szCs w:val="24"/>
        </w:rPr>
        <w:t xml:space="preserve">1. Administrativ informasjon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bottom w:type="dxa" w:w="200"/>
        </w:tblCellMar>
      </w:tblPr>
      <w:tblGrid>
        <w:gridCol w:w="100"/>
        <w:gridCol w:w="100"/>
      </w:tblGrid>
      <w:tr>
        <w:trPr>
          <w:tblHeader/>
        </w:trPr>
        <w:tc>
          <w:tcPr>
            <w:shd w:fill="0F2A5E" w:color="0F2A5E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Felt</w:t>
            </w:r>
          </w:p>
        </w:tc>
        <w:tc>
          <w:tcPr>
            <w:shd w:fill="0F2A5E" w:color="0F2A5E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Informasjon</w:t>
            </w:r>
          </w:p>
        </w:tc>
      </w:tr>
      <w:tr>
        <w:tc>
          <w:tcPr>
            <w:tcW w:type="pct" w:w="30%"/>
            <w:shd w:fill="F5F5F5" w:color="F5F5F5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Bedrift</w:t>
            </w:r>
          </w:p>
        </w:tc>
        <w:tc>
          <w:tcPr>
            <w:tcW w:type="pct" w:w="70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</w:r>
          </w:p>
        </w:tc>
      </w:tr>
      <w:tr>
        <w:tc>
          <w:tcPr>
            <w:tcW w:type="pct" w:w="30%"/>
            <w:shd w:fill="F5F5F5" w:color="F5F5F5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Prosjekt/Arbeidssted</w:t>
            </w:r>
          </w:p>
        </w:tc>
        <w:tc>
          <w:tcPr>
            <w:tcW w:type="pct" w:w="70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</w:r>
          </w:p>
        </w:tc>
      </w:tr>
      <w:tr>
        <w:tc>
          <w:tcPr>
            <w:tcW w:type="pct" w:w="30%"/>
            <w:shd w:fill="F5F5F5" w:color="F5F5F5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Arbeidsoperasjon</w:t>
            </w:r>
          </w:p>
        </w:tc>
        <w:tc>
          <w:tcPr>
            <w:tcW w:type="pct" w:w="70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</w:r>
          </w:p>
        </w:tc>
      </w:tr>
      <w:tr>
        <w:tc>
          <w:tcPr>
            <w:tcW w:type="pct" w:w="30%"/>
            <w:shd w:fill="F5F5F5" w:color="F5F5F5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Dato</w:t>
            </w:r>
          </w:p>
        </w:tc>
        <w:tc>
          <w:tcPr>
            <w:tcW w:type="pct" w:w="70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</w:r>
          </w:p>
        </w:tc>
      </w:tr>
      <w:tr>
        <w:tc>
          <w:tcPr>
            <w:tcW w:type="pct" w:w="30%"/>
            <w:shd w:fill="F5F5F5" w:color="F5F5F5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SJA-nummer</w:t>
            </w:r>
          </w:p>
        </w:tc>
        <w:tc>
          <w:tcPr>
            <w:tcW w:type="pct" w:w="70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</w:r>
          </w:p>
        </w:tc>
      </w:tr>
      <w:tr>
        <w:tc>
          <w:tcPr>
            <w:tcW w:type="pct" w:w="30%"/>
            <w:shd w:fill="F5F5F5" w:color="F5F5F5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Ansvarlig leder/Bas</w:t>
            </w:r>
          </w:p>
        </w:tc>
        <w:tc>
          <w:tcPr>
            <w:tcW w:type="pct" w:w="70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</w:r>
          </w:p>
        </w:tc>
      </w:tr>
      <w:tr>
        <w:tc>
          <w:tcPr>
            <w:tcW w:type="pct" w:w="30%"/>
            <w:shd w:fill="F5F5F5" w:color="F5F5F5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Deltakere i SJA</w:t>
            </w:r>
          </w:p>
        </w:tc>
        <w:tc>
          <w:tcPr>
            <w:tcW w:type="pct" w:w="70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8"/>
                <w:szCs w:val="18"/>
              </w:rPr>
            </w:r>
          </w:p>
        </w:tc>
      </w:tr>
    </w:tbl>
    <w:p>
      <w:pPr>
        <w:pStyle w:val="Heading2"/>
        <w:pBdr>
          <w:bottom w:val="single" w:color="0F2A5E" w:sz="6" w:space="4"/>
        </w:pBdr>
        <w:spacing w:before="400" w:after="120"/>
      </w:pPr>
      <w:r>
        <w:rPr>
          <w:b/>
          <w:bCs/>
          <w:color w:val="0F2A5E"/>
          <w:sz w:val="24"/>
          <w:szCs w:val="24"/>
        </w:rPr>
        <w:t xml:space="preserve">2. Beskrivelse av arbeidsoppgaven</w:t>
      </w:r>
    </w:p>
    <w:p>
      <w:pPr>
        <w:spacing w:after="80"/>
      </w:pPr>
      <w:r>
        <w:rPr>
          <w:b/>
          <w:bCs/>
          <w:sz w:val="20"/>
          <w:szCs w:val="20"/>
        </w:rPr>
        <w:t xml:space="preserve">Hva:</w:t>
      </w:r>
    </w:p>
    <w:p>
      <w:pPr>
        <w:spacing w:after="80"/>
      </w:pPr>
      <w:r>
        <w:rPr>
          <w:b/>
          <w:bCs/>
          <w:sz w:val="20"/>
          <w:szCs w:val="20"/>
        </w:rPr>
        <w:t xml:space="preserve">Hvor:</w:t>
      </w:r>
    </w:p>
    <w:p>
      <w:pPr>
        <w:spacing w:after="80"/>
      </w:pPr>
      <w:r>
        <w:rPr>
          <w:b/>
          <w:bCs/>
          <w:sz w:val="20"/>
          <w:szCs w:val="20"/>
        </w:rPr>
        <w:t xml:space="preserve">Hvem:</w:t>
      </w:r>
    </w:p>
    <w:p>
      <w:pPr>
        <w:spacing w:after="80"/>
      </w:pPr>
      <w:r>
        <w:rPr>
          <w:b/>
          <w:bCs/>
          <w:sz w:val="20"/>
          <w:szCs w:val="20"/>
        </w:rPr>
        <w:t xml:space="preserve">Varighet:</w:t>
      </w:r>
    </w:p>
    <w:p>
      <w:pPr>
        <w:spacing w:after="80"/>
      </w:pPr>
      <w:r>
        <w:rPr>
          <w:b/>
          <w:bCs/>
          <w:sz w:val="20"/>
          <w:szCs w:val="20"/>
        </w:rPr>
        <w:t xml:space="preserve">Verktøy og maskiner:</w:t>
      </w:r>
    </w:p>
    <w:p>
      <w:pPr>
        <w:spacing w:after="80"/>
      </w:pPr>
      <w:r>
        <w:rPr>
          <w:b/>
          <w:bCs/>
          <w:sz w:val="20"/>
          <w:szCs w:val="20"/>
        </w:rPr>
        <w:t xml:space="preserve">Materialer:</w:t>
      </w:r>
    </w:p>
    <w:p>
      <w:pPr>
        <w:spacing w:after="80"/>
      </w:pPr>
      <w:r>
        <w:rPr>
          <w:b/>
          <w:bCs/>
          <w:sz w:val="20"/>
          <w:szCs w:val="20"/>
        </w:rPr>
        <w:t xml:space="preserve">Spesielle forhold:</w:t>
      </w:r>
    </w:p>
    <w:p>
      <w:pPr>
        <w:pStyle w:val="Heading2"/>
        <w:pBdr>
          <w:bottom w:val="single" w:color="0F2A5E" w:sz="6" w:space="4"/>
        </w:pBdr>
        <w:spacing w:before="400" w:after="120"/>
      </w:pPr>
      <w:r>
        <w:rPr>
          <w:b/>
          <w:bCs/>
          <w:color w:val="0F2A5E"/>
          <w:sz w:val="24"/>
          <w:szCs w:val="24"/>
        </w:rPr>
        <w:t xml:space="preserve">3. Identifiserte farer og risikovurdering</w:t>
      </w:r>
    </w:p>
    <w:p>
      <w:pPr>
        <w:spacing w:after="80"/>
      </w:pPr>
      <w:r>
        <w:rPr>
          <w:i/>
          <w:iCs/>
          <w:color w:val="555555"/>
          <w:sz w:val="18"/>
          <w:szCs w:val="18"/>
        </w:rPr>
        <w:t xml:space="preserve">S = Sannsynlighet (1-5), K = Konsekvens (1-5), Risiko = S × K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bottom w:type="dxa" w:w="200"/>
        </w:tblCellMar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0F2A5E" w:color="0F2A5E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Nr</w:t>
            </w:r>
          </w:p>
        </w:tc>
        <w:tc>
          <w:tcPr>
            <w:shd w:fill="0F2A5E" w:color="0F2A5E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Fare</w:t>
            </w:r>
          </w:p>
        </w:tc>
        <w:tc>
          <w:tcPr>
            <w:shd w:fill="0F2A5E" w:color="0F2A5E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Hva kan gå galt</w:t>
            </w:r>
          </w:p>
        </w:tc>
        <w:tc>
          <w:tcPr>
            <w:shd w:fill="0F2A5E" w:color="0F2A5E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</w:t>
            </w:r>
          </w:p>
        </w:tc>
        <w:tc>
          <w:tcPr>
            <w:shd w:fill="0F2A5E" w:color="0F2A5E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K</w:t>
            </w:r>
          </w:p>
        </w:tc>
        <w:tc>
          <w:tcPr>
            <w:shd w:fill="0F2A5E" w:color="0F2A5E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Risiko</w:t>
            </w:r>
          </w:p>
        </w:tc>
        <w:tc>
          <w:tcPr>
            <w:shd w:fill="0F2A5E" w:color="0F2A5E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Nivå</w:t>
            </w:r>
          </w:p>
        </w:tc>
        <w:tc>
          <w:tcPr>
            <w:shd w:fill="0F2A5E" w:color="0F2A5E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Tiltak</w:t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</w:tr>
    </w:tbl>
    <w:p>
      <w:pPr>
        <w:pStyle w:val="Heading2"/>
        <w:pBdr>
          <w:bottom w:val="single" w:color="0F2A5E" w:sz="6" w:space="4"/>
        </w:pBdr>
        <w:spacing w:before="400" w:after="120"/>
      </w:pPr>
      <w:r>
        <w:rPr>
          <w:b/>
          <w:bCs/>
          <w:color w:val="0F2A5E"/>
          <w:sz w:val="24"/>
          <w:szCs w:val="24"/>
        </w:rPr>
        <w:t xml:space="preserve">4. Forebyggende tiltak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bottom w:type="dxa" w:w="2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0F2A5E" w:color="0F2A5E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Nr</w:t>
            </w:r>
          </w:p>
        </w:tc>
        <w:tc>
          <w:tcPr>
            <w:shd w:fill="0F2A5E" w:color="0F2A5E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Tiltak</w:t>
            </w:r>
          </w:p>
        </w:tc>
        <w:tc>
          <w:tcPr>
            <w:shd w:fill="0F2A5E" w:color="0F2A5E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Ansvarlig</w:t>
            </w:r>
          </w:p>
        </w:tc>
        <w:tc>
          <w:tcPr>
            <w:shd w:fill="0F2A5E" w:color="0F2A5E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Når</w:t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</w:tr>
    </w:tbl>
    <w:p>
      <w:pPr>
        <w:pStyle w:val="Heading2"/>
        <w:pBdr>
          <w:bottom w:val="single" w:color="0F2A5E" w:sz="6" w:space="4"/>
        </w:pBdr>
        <w:spacing w:before="400" w:after="120"/>
      </w:pPr>
      <w:r>
        <w:rPr>
          <w:b/>
          <w:bCs/>
          <w:color w:val="0F2A5E"/>
          <w:sz w:val="24"/>
          <w:szCs w:val="24"/>
        </w:rPr>
        <w:t xml:space="preserve">5. Stoppkriterier</w:t>
      </w:r>
    </w:p>
    <w:p>
      <w:pPr>
        <w:spacing w:after="80"/>
      </w:pPr>
      <w:r>
        <w:rPr>
          <w:b/>
          <w:bCs/>
          <w:sz w:val="20"/>
          <w:szCs w:val="20"/>
        </w:rPr>
        <w:t xml:space="preserve">Stoppmyndighet: Alle på arbeidsplassen har rett og plikt til å stanse arbeid ved fare.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Stopp arbeidet umiddelbart hvis situasjonen endrer seg, nye farer oppdages, eller arbeidet ikke kan utføres sikkert som planlagt.</w:t>
      </w:r>
    </w:p>
    <w:p>
      <w:pPr>
        <w:pStyle w:val="Heading2"/>
        <w:pBdr>
          <w:bottom w:val="single" w:color="0F2A5E" w:sz="6" w:space="4"/>
        </w:pBdr>
        <w:spacing w:before="400" w:after="120"/>
      </w:pPr>
      <w:r>
        <w:rPr>
          <w:b/>
          <w:bCs/>
          <w:color w:val="0F2A5E"/>
          <w:sz w:val="24"/>
          <w:szCs w:val="24"/>
        </w:rPr>
        <w:t xml:space="preserve">6. Godkjenning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bottom w:type="dxa" w:w="2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0F2A5E" w:color="0F2A5E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Navn</w:t>
            </w:r>
          </w:p>
        </w:tc>
        <w:tc>
          <w:tcPr>
            <w:shd w:fill="0F2A5E" w:color="0F2A5E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Rolle</w:t>
            </w:r>
          </w:p>
        </w:tc>
        <w:tc>
          <w:tcPr>
            <w:shd w:fill="0F2A5E" w:color="0F2A5E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Signatur</w:t>
            </w:r>
          </w:p>
        </w:tc>
        <w:tc>
          <w:tcPr>
            <w:shd w:fill="0F2A5E" w:color="0F2A5E" w:val="solid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Dato</w:t>
            </w:r>
          </w:p>
        </w:tc>
      </w:tr>
      <w:tr>
        <w:trPr>
          <w:trHeight w:val="567" w:hRule="atLeast"/>
        </w:trP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</w:tr>
      <w:tr>
        <w:trPr>
          <w:trHeight w:val="567" w:hRule="atLeast"/>
        </w:trP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</w:tr>
      <w:tr>
        <w:trPr>
          <w:trHeight w:val="567" w:hRule="atLeast"/>
        </w:trP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/>
          </w:p>
        </w:tc>
      </w:tr>
    </w:tbl>
    <w:p>
      <w:pPr>
        <w:spacing w:before="120" w:after="80"/>
      </w:pPr>
      <w:r>
        <w:rPr>
          <w:i/>
          <w:iCs/>
          <w:color w:val="555555"/>
          <w:sz w:val="18"/>
          <w:szCs w:val="18"/>
        </w:rPr>
        <w:t xml:space="preserve">Underskrift bekrefter at jeg har lest, forstått og aksepterer farene og tiltakene.</w:t>
      </w:r>
    </w:p>
    <w:p>
      <w:pPr>
        <w:pBdr>
          <w:top w:val="single" w:color="CCCCCC" w:sz="4" w:space="6"/>
        </w:pBdr>
        <w:spacing w:before="600"/>
        <w:jc w:val="center"/>
      </w:pPr>
      <w:r>
        <w:rPr>
          <w:color w:val="999999"/>
          <w:sz w:val="16"/>
          <w:szCs w:val="16"/>
        </w:rPr>
        <w:t xml:space="preserve">Skjema utarbeidet i samarbeid med </w:t>
      </w:r>
      <w:r>
        <w:drawing>
          <wp:inline distT="0" distB="0" distL="0" distR="0">
            <wp:extent cx="114300" cy="1143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999999"/>
          <w:sz w:val="16"/>
          <w:szCs w:val="16"/>
        </w:rPr>
        <w:t xml:space="preserve"> klar-ai.no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0"/>
        <w:szCs w:val="20"/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skdzlldgphu7cx5qqd9z3.png"/><Relationship Id="rId7" Type="http://schemas.openxmlformats.org/officeDocument/2006/relationships/image" Target="media/8vnvnbn6ojcd7o2ju5vu9.png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2026-05-24T12:25:23.308Z</dcterms:created>
  <dcterms:modified xsi:type="dcterms:W3CDTF">2026-05-24T12:25:23.309Z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